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="00A857CC">
        <w:rPr>
          <w:rFonts w:ascii="Times New Roman" w:hAnsi="Times New Roman"/>
          <w:sz w:val="28"/>
          <w:szCs w:val="28"/>
        </w:rPr>
        <w:t>1623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A857CC" w:rsidRPr="00A857CC" w:rsidP="00A857CC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A857CC">
        <w:rPr>
          <w:rFonts w:ascii="Times New Roman" w:hAnsi="Times New Roman"/>
          <w:bCs/>
          <w:sz w:val="28"/>
          <w:szCs w:val="28"/>
        </w:rPr>
        <w:t>86MS0048-01-2025-007003-28</w:t>
      </w:r>
      <w:r w:rsidRPr="00A857CC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="00284C0A">
        <w:rPr>
          <w:rFonts w:ascii="Times New Roman" w:hAnsi="Times New Roman"/>
          <w:sz w:val="28"/>
          <w:szCs w:val="28"/>
        </w:rPr>
        <w:t>05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284C0A">
        <w:rPr>
          <w:rFonts w:ascii="Times New Roman" w:hAnsi="Times New Roman"/>
          <w:sz w:val="28"/>
          <w:szCs w:val="28"/>
        </w:rPr>
        <w:t>ноября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F727FD" w:rsidP="00F727FD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Евсина Олега Ивановича,</w:t>
      </w:r>
      <w:r>
        <w:rPr>
          <w:rFonts w:ascii="Times New Roman" w:hAnsi="Times New Roman"/>
          <w:bCs/>
          <w:sz w:val="28"/>
          <w:szCs w:val="28"/>
        </w:rPr>
        <w:t xml:space="preserve"> ***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место рождения: ***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адресу: ***</w:t>
      </w:r>
      <w:r>
        <w:rPr>
          <w:rFonts w:ascii="Times New Roman" w:hAnsi="Times New Roman"/>
          <w:sz w:val="28"/>
          <w:szCs w:val="28"/>
        </w:rPr>
        <w:t>, паспорт ***</w:t>
      </w:r>
      <w:r>
        <w:rPr>
          <w:rFonts w:ascii="Times New Roman" w:hAnsi="Times New Roman"/>
          <w:sz w:val="28"/>
          <w:szCs w:val="28"/>
        </w:rPr>
        <w:t>,</w:t>
      </w:r>
    </w:p>
    <w:p w:rsidR="00F0384B" w:rsidRPr="00C26204" w:rsidP="00C645E2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CA3B00" w:rsidRPr="00CD1C9C" w:rsidP="00CA3B0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Евсиным</w:t>
      </w:r>
      <w:r>
        <w:rPr>
          <w:rFonts w:ascii="Times New Roman" w:hAnsi="Times New Roman"/>
          <w:sz w:val="28"/>
          <w:szCs w:val="28"/>
        </w:rPr>
        <w:t xml:space="preserve"> О.И., являющимся должностным лицом - директором </w:t>
      </w:r>
      <w:r w:rsidR="00284C0A">
        <w:rPr>
          <w:rFonts w:ascii="Times New Roman" w:hAnsi="Times New Roman"/>
          <w:sz w:val="28"/>
          <w:szCs w:val="28"/>
        </w:rPr>
        <w:t>М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города Нижневартовска «Спортивная школа олимпийского резерва «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20, 23, 26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04, 05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года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допустил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едоставления субсидии на финансовое обеспечение выполнения муниципального задания на оказание муниципальных услуг (выполнение работ) от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2023 года №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1/2024/302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именно: 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заработной платы отдельным работникам Учреждения за период с июля по августа 2024 года в результате оплаты труда в нарушение части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1C9C"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155 ТК РФ за неотработанное время согласно табелям учета использования рабочего времени 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4384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Pr="00CD1C9C" w:rsidR="00EF3F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НДФЛ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6AB4" w:rsidRPr="00C26204" w:rsidP="00920F00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 рассмотрении админи</w:t>
      </w:r>
      <w:r w:rsidR="00F727FD">
        <w:rPr>
          <w:rFonts w:ascii="Times New Roman" w:hAnsi="Times New Roman"/>
          <w:sz w:val="28"/>
          <w:szCs w:val="28"/>
        </w:rPr>
        <w:t>стративного материала настаивала</w:t>
      </w:r>
      <w:r w:rsidRPr="00C26204">
        <w:rPr>
          <w:rFonts w:ascii="Times New Roman" w:hAnsi="Times New Roman"/>
          <w:sz w:val="28"/>
          <w:szCs w:val="28"/>
        </w:rPr>
        <w:t xml:space="preserve"> на привлечении </w:t>
      </w:r>
      <w:r w:rsidR="00F727FD">
        <w:rPr>
          <w:rFonts w:ascii="Times New Roman" w:hAnsi="Times New Roman"/>
          <w:sz w:val="28"/>
          <w:szCs w:val="28"/>
        </w:rPr>
        <w:t xml:space="preserve">Евсина О.И. – директора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B34F9" w:rsidR="00EF3FC9">
        <w:rPr>
          <w:rFonts w:ascii="Times New Roman" w:hAnsi="Times New Roman"/>
          <w:bCs/>
          <w:sz w:val="28"/>
          <w:szCs w:val="28"/>
        </w:rPr>
        <w:t>»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денежных средств было установлено.</w:t>
      </w:r>
    </w:p>
    <w:p w:rsidR="007D6AB4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Евсин</w:t>
      </w:r>
      <w:r>
        <w:rPr>
          <w:rFonts w:ascii="Times New Roman" w:hAnsi="Times New Roman"/>
          <w:sz w:val="28"/>
          <w:szCs w:val="28"/>
        </w:rPr>
        <w:t xml:space="preserve"> О.И.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</w:t>
      </w:r>
      <w:r w:rsidR="00EF3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 w:rsidR="00EF3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3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явился, о времени и месте рассмотрения дела извещен надлежащим образом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="00E943C9">
        <w:rPr>
          <w:rFonts w:ascii="Times New Roman" w:hAnsi="Times New Roman"/>
          <w:sz w:val="28"/>
          <w:szCs w:val="28"/>
        </w:rPr>
        <w:t xml:space="preserve">, </w:t>
      </w:r>
      <w:r w:rsidRPr="00C26204">
        <w:rPr>
          <w:rFonts w:ascii="Times New Roman" w:hAnsi="Times New Roman"/>
          <w:sz w:val="28"/>
          <w:szCs w:val="28"/>
        </w:rPr>
        <w:t>исследовав материалы дела: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от </w:t>
      </w:r>
      <w:r w:rsidR="00CD1C9C">
        <w:rPr>
          <w:rFonts w:ascii="Times New Roman" w:hAnsi="Times New Roman"/>
          <w:sz w:val="28"/>
          <w:szCs w:val="28"/>
        </w:rPr>
        <w:t>19</w:t>
      </w:r>
      <w:r w:rsidRPr="00F764ED">
        <w:rPr>
          <w:rFonts w:ascii="Times New Roman" w:hAnsi="Times New Roman"/>
          <w:sz w:val="28"/>
          <w:szCs w:val="28"/>
        </w:rPr>
        <w:t>.0</w:t>
      </w:r>
      <w:r w:rsidR="00CD1C9C">
        <w:rPr>
          <w:rFonts w:ascii="Times New Roman" w:hAnsi="Times New Roman"/>
          <w:sz w:val="28"/>
          <w:szCs w:val="28"/>
        </w:rPr>
        <w:t>9</w:t>
      </w:r>
      <w:r w:rsidRPr="00F764ED">
        <w:rPr>
          <w:rFonts w:ascii="Times New Roman" w:hAnsi="Times New Roman"/>
          <w:sz w:val="28"/>
          <w:szCs w:val="28"/>
        </w:rPr>
        <w:t xml:space="preserve">.2025 № </w:t>
      </w:r>
      <w:r w:rsidR="00E943C9">
        <w:rPr>
          <w:rFonts w:ascii="Times New Roman" w:hAnsi="Times New Roman"/>
          <w:sz w:val="28"/>
          <w:szCs w:val="28"/>
        </w:rPr>
        <w:t>26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 xml:space="preserve">процессуальные права, предусмотренные ст. 25.1 КоАП РФ, а также </w:t>
      </w:r>
      <w:r w:rsidRPr="00F764ED">
        <w:rPr>
          <w:rFonts w:ascii="Times New Roman" w:hAnsi="Times New Roman"/>
          <w:sz w:val="28"/>
          <w:szCs w:val="28"/>
        </w:rPr>
        <w:t xml:space="preserve">возможность не свидетельствовать против себя (ст. 51 Конституции РФ) </w:t>
      </w:r>
      <w:r w:rsidR="00E943C9">
        <w:rPr>
          <w:rFonts w:ascii="Times New Roman" w:hAnsi="Times New Roman"/>
          <w:sz w:val="28"/>
          <w:szCs w:val="28"/>
        </w:rPr>
        <w:t>Евсину О.И.</w:t>
      </w:r>
      <w:r w:rsidRPr="00F764ED">
        <w:rPr>
          <w:rFonts w:ascii="Times New Roman" w:hAnsi="Times New Roman"/>
          <w:sz w:val="28"/>
          <w:szCs w:val="28"/>
        </w:rPr>
        <w:t xml:space="preserve"> были разъяснены;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устава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», утвержденного </w:t>
      </w:r>
      <w:r w:rsidR="00CD1C9C">
        <w:rPr>
          <w:rFonts w:ascii="Times New Roman" w:hAnsi="Times New Roman"/>
          <w:sz w:val="28"/>
          <w:szCs w:val="28"/>
          <w:lang w:eastAsia="ru-RU"/>
        </w:rPr>
        <w:t>14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C9C">
        <w:rPr>
          <w:rFonts w:ascii="Times New Roman" w:hAnsi="Times New Roman"/>
          <w:sz w:val="28"/>
          <w:szCs w:val="28"/>
          <w:lang w:eastAsia="ru-RU"/>
        </w:rPr>
        <w:t>марта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D1C9C">
        <w:rPr>
          <w:rFonts w:ascii="Times New Roman" w:hAnsi="Times New Roman"/>
          <w:sz w:val="28"/>
          <w:szCs w:val="28"/>
          <w:lang w:eastAsia="ru-RU"/>
        </w:rPr>
        <w:t>23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RPr="00F764ED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постановке на учет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>»;</w:t>
      </w:r>
    </w:p>
    <w:p w:rsidR="00CD1C9C" w:rsidRPr="00F764ED" w:rsidP="00CD1C9C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</w:t>
      </w:r>
      <w:r>
        <w:rPr>
          <w:rFonts w:ascii="Times New Roman" w:hAnsi="Times New Roman"/>
          <w:sz w:val="28"/>
          <w:szCs w:val="28"/>
          <w:lang w:eastAsia="ru-RU"/>
        </w:rPr>
        <w:t>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формирования, финансового обеспечения выполнения муниципального задания на оказание муниципальных услуг (выполнение работ)</w:t>
      </w:r>
      <w:r w:rsidR="006614CE">
        <w:rPr>
          <w:rFonts w:ascii="Times New Roman" w:hAnsi="Times New Roman"/>
          <w:sz w:val="28"/>
          <w:szCs w:val="28"/>
          <w:lang w:eastAsia="ru-RU"/>
        </w:rPr>
        <w:t xml:space="preserve">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="006614CE">
        <w:rPr>
          <w:rFonts w:ascii="Times New Roman" w:hAnsi="Times New Roman"/>
          <w:sz w:val="28"/>
          <w:szCs w:val="28"/>
          <w:lang w:eastAsia="ru-RU"/>
        </w:rPr>
        <w:t>21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4CE">
        <w:rPr>
          <w:rFonts w:ascii="Times New Roman" w:hAnsi="Times New Roman"/>
          <w:sz w:val="28"/>
          <w:szCs w:val="28"/>
          <w:lang w:eastAsia="ru-RU"/>
        </w:rPr>
        <w:t>декабря 2015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614CE">
        <w:rPr>
          <w:rFonts w:ascii="Times New Roman" w:hAnsi="Times New Roman"/>
          <w:sz w:val="28"/>
          <w:szCs w:val="28"/>
          <w:lang w:eastAsia="ru-RU"/>
        </w:rPr>
        <w:t>2291 (ред. от 10.08.2020 года);</w:t>
      </w:r>
    </w:p>
    <w:p w:rsidR="006614CE" w:rsidRPr="00F764ED" w:rsidP="006614C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/>
          <w:sz w:val="28"/>
          <w:szCs w:val="28"/>
          <w:lang w:eastAsia="ru-RU"/>
        </w:rPr>
        <w:t>организации отдыха детей в каникулярное время в лагерях, организованных муниципальными учреждениями города Нижневартовска» вместе с «Порядком организации отдыха детей в каникулярное время в лагерях, организованных муниципальными учреждениями города Нижнева</w:t>
      </w:r>
      <w:r>
        <w:rPr>
          <w:rFonts w:ascii="Times New Roman" w:hAnsi="Times New Roman"/>
          <w:sz w:val="28"/>
          <w:szCs w:val="28"/>
          <w:lang w:eastAsia="ru-RU"/>
        </w:rPr>
        <w:t xml:space="preserve">ртовска»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 2017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969 (ред. от 29.08.2024 года);</w:t>
      </w:r>
    </w:p>
    <w:p w:rsidR="007D1A62" w:rsidRPr="00F764ED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соглашения № </w:t>
      </w:r>
      <w:r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декаб</w:t>
      </w:r>
      <w:r w:rsidRPr="00F764ED">
        <w:rPr>
          <w:rFonts w:ascii="Times New Roman" w:hAnsi="Times New Roman"/>
          <w:sz w:val="28"/>
          <w:szCs w:val="28"/>
          <w:lang w:eastAsia="ru-RU"/>
        </w:rPr>
        <w:t>ря 2023 года;</w:t>
      </w:r>
    </w:p>
    <w:p w:rsidR="007D1A62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9 от 29 ноября 2024 года к соглашению № 1/2024/302 от 27 декабря 2023 года с приложением;</w:t>
      </w:r>
    </w:p>
    <w:p w:rsidR="007D1A62" w:rsidRPr="00F764ED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Нижневартовска </w:t>
      </w:r>
      <w:r w:rsidRPr="00F764E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организации физкультурно-массовой и оздоровительной работы в </w:t>
      </w:r>
      <w:r>
        <w:rPr>
          <w:rFonts w:ascii="Times New Roman" w:hAnsi="Times New Roman"/>
          <w:sz w:val="28"/>
          <w:szCs w:val="28"/>
          <w:lang w:eastAsia="ru-RU"/>
        </w:rPr>
        <w:t>летний период 2024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№ 317/42-П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05 апреля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7D1A62" w:rsidRPr="00F764ED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 зачислении воспитанников в спортивно-оздоровительные лагеря с дневным пребыванием детей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197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7D1A62" w:rsidRPr="00F764ED" w:rsidP="007D1A6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 xml:space="preserve">журнала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«Учета посещаемости лагеря с дневным пребыванием детей в период с 01 по 26 июня 2024 «Дружба»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штатного расписания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Спортивная школа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спортивно-оздоровительного лагеря с дневным пребыванием детей «Факел» август 2024 года;</w:t>
      </w:r>
    </w:p>
    <w:p w:rsidR="00CD1C9C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25 от 01.10.2015 года;</w:t>
      </w:r>
    </w:p>
    <w:p w:rsidR="005D658D" w:rsidP="005D658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</w:t>
      </w:r>
      <w:r>
        <w:rPr>
          <w:rFonts w:ascii="Times New Roman" w:hAnsi="Times New Roman"/>
          <w:sz w:val="28"/>
          <w:szCs w:val="28"/>
          <w:lang w:eastAsia="ru-RU"/>
        </w:rPr>
        <w:t>2 июля 2024 года к трудовому договору № 6/18 от 26.01.2018 года;</w:t>
      </w:r>
    </w:p>
    <w:p w:rsidR="005D658D" w:rsidP="005D658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16/18 от 30.01.2018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16 от 30.09.2</w:t>
      </w:r>
      <w:r>
        <w:rPr>
          <w:rFonts w:ascii="Times New Roman" w:hAnsi="Times New Roman"/>
          <w:sz w:val="28"/>
          <w:szCs w:val="28"/>
          <w:lang w:eastAsia="ru-RU"/>
        </w:rPr>
        <w:t>005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июля 2024 года к трудовому договору № 8/18 от 26.01.2018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12/18 от 26.01.2018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трудового договора № 35/24 от 22.07.</w:t>
      </w:r>
      <w:r>
        <w:rPr>
          <w:rFonts w:ascii="Times New Roman" w:hAnsi="Times New Roman"/>
          <w:sz w:val="28"/>
          <w:szCs w:val="28"/>
          <w:lang w:eastAsia="ru-RU"/>
        </w:rPr>
        <w:t>2024 года;</w:t>
      </w:r>
    </w:p>
    <w:p w:rsidR="005D658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расчетных листков;</w:t>
      </w:r>
    </w:p>
    <w:p w:rsidR="00293D7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322 за период с 1 по 26 июля 2024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438 за период с 1 по 24 августа 2024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табеля учета использования </w:t>
      </w:r>
      <w:r>
        <w:rPr>
          <w:rFonts w:ascii="Times New Roman" w:hAnsi="Times New Roman"/>
          <w:sz w:val="28"/>
          <w:szCs w:val="28"/>
          <w:lang w:eastAsia="ru-RU"/>
        </w:rPr>
        <w:t>рабочего времени № 439 за период с 1 по 24 августа 2024 года;</w:t>
      </w:r>
    </w:p>
    <w:p w:rsidR="005D658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платежных поручений;</w:t>
      </w:r>
    </w:p>
    <w:p w:rsidR="00293D7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117 от 20 июня 2024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130 от 05 июля 2024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158 от 20 августа 2024 года;</w:t>
      </w:r>
    </w:p>
    <w:p w:rsidR="00293D74" w:rsidP="00293D7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164 от 23 августа 2024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E943C9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178 от 05 сентября 2024 года;</w:t>
      </w:r>
    </w:p>
    <w:p w:rsidR="00E943C9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трудового договора № 254 от 28.12.2020 года;</w:t>
      </w:r>
    </w:p>
    <w:p w:rsidR="00E943C9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распоряжения от 28.12.2020 года</w:t>
      </w:r>
      <w:r w:rsidRPr="00F764ED" w:rsid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695-лс «О приеме на работу»,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приходит к следующему: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Задачами законодательства об административных </w:t>
      </w:r>
      <w:r w:rsidRPr="00F764ED">
        <w:rPr>
          <w:rFonts w:ascii="Times New Roman" w:hAnsi="Times New Roman"/>
          <w:sz w:val="28"/>
          <w:szCs w:val="28"/>
        </w:rPr>
        <w:t>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</w:t>
      </w:r>
      <w:r w:rsidRPr="00F764ED">
        <w:rPr>
          <w:rFonts w:ascii="Times New Roman" w:hAnsi="Times New Roman"/>
          <w:sz w:val="28"/>
          <w:szCs w:val="28"/>
        </w:rPr>
        <w:t>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</w:t>
      </w:r>
      <w:r w:rsidRPr="00F764ED">
        <w:rPr>
          <w:rFonts w:ascii="Times New Roman" w:hAnsi="Times New Roman"/>
          <w:sz w:val="28"/>
          <w:szCs w:val="28"/>
        </w:rPr>
        <w:t>ударства от административных правонарушений, а также предупреждение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</w:t>
      </w:r>
      <w:r w:rsidRPr="00F764ED">
        <w:rPr>
          <w:rFonts w:ascii="Times New Roman" w:hAnsi="Times New Roman"/>
          <w:sz w:val="28"/>
          <w:szCs w:val="28"/>
        </w:rPr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</w:t>
      </w:r>
      <w:r w:rsidRPr="00F764ED">
        <w:rPr>
          <w:rFonts w:ascii="Times New Roman" w:hAnsi="Times New Roman"/>
          <w:sz w:val="28"/>
          <w:szCs w:val="28"/>
        </w:rPr>
        <w:t xml:space="preserve">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</w:t>
      </w:r>
      <w:r w:rsidRPr="00F764ED">
        <w:rPr>
          <w:rFonts w:ascii="Times New Roman" w:hAnsi="Times New Roman"/>
          <w:sz w:val="28"/>
          <w:szCs w:val="28"/>
        </w:rPr>
        <w:t xml:space="preserve">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</w:t>
      </w:r>
      <w:r w:rsidRPr="00F764ED">
        <w:rPr>
          <w:rFonts w:ascii="Times New Roman" w:hAnsi="Times New Roman"/>
          <w:sz w:val="28"/>
          <w:szCs w:val="28"/>
        </w:rPr>
        <w:t>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</w:t>
      </w:r>
      <w:r w:rsidRPr="00F764ED">
        <w:rPr>
          <w:rFonts w:ascii="Times New Roman" w:hAnsi="Times New Roman"/>
          <w:sz w:val="28"/>
          <w:szCs w:val="28"/>
        </w:rPr>
        <w:t xml:space="preserve">ействие не содержит уголовно наказуемого деяния, и влечет наложение </w:t>
      </w:r>
      <w:r w:rsidRPr="00F764ED">
        <w:rPr>
          <w:rFonts w:ascii="Times New Roman" w:hAnsi="Times New Roman"/>
          <w:sz w:val="28"/>
          <w:szCs w:val="28"/>
        </w:rPr>
        <w:t>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</w:t>
      </w:r>
      <w:r w:rsidRPr="00F764ED">
        <w:rPr>
          <w:rFonts w:ascii="Times New Roman" w:hAnsi="Times New Roman"/>
          <w:sz w:val="28"/>
          <w:szCs w:val="28"/>
        </w:rPr>
        <w:t>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38 Бюджетного кодекса Российской Федерации (далее - БК РФ) установлен принцип адресности и целевого характера бюджетных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содержания части 2 статьи 4 Федерального закона от 03.11.2006 № 174-ФЗ «Об автономных учреждениях»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утверждается муниципальное задание. В силу части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законами источников. Согласно абзацу второму пункта 4 с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№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 в свою очере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дь, в соответствии с пунктами 3.5,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EB1A6E" w:rsidRPr="00EB1A6E" w:rsidP="00EB1A6E">
      <w:pPr>
        <w:pStyle w:val="BodyText"/>
        <w:ind w:left="20" w:right="2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 xml:space="preserve">Согласно абзацу второму пункта </w:t>
      </w:r>
      <w:r w:rsidRPr="00EB1A6E">
        <w:rPr>
          <w:rFonts w:ascii="Times New Roman" w:hAnsi="Times New Roman"/>
          <w:sz w:val="28"/>
          <w:szCs w:val="28"/>
        </w:rPr>
        <w:t>3.7 Порядка № 2291 базовый норматив затрат на оказание муниципальной услуги состоит из базового норматива затрат, непосредственно связанных с оказанием муниципальной услуги. В силу абзаца второго пункта 3.8 Порядка №2291 в базовый норматив затрат, непосред</w:t>
      </w:r>
      <w:r w:rsidRPr="00EB1A6E">
        <w:rPr>
          <w:rFonts w:ascii="Times New Roman" w:hAnsi="Times New Roman"/>
          <w:sz w:val="28"/>
          <w:szCs w:val="28"/>
        </w:rPr>
        <w:t>ственно связанных с оказанием муниципальной услуги, включаются затраты на оплату труда с начислениями на выплаты по оплате труда работников, непосредственно связанных с оказанием муниципальной услуги, в соответствии с трудовым законодательством и иными нор</w:t>
      </w:r>
      <w:r w:rsidRPr="00EB1A6E">
        <w:rPr>
          <w:rFonts w:ascii="Times New Roman" w:hAnsi="Times New Roman"/>
          <w:sz w:val="28"/>
          <w:szCs w:val="28"/>
        </w:rPr>
        <w:t>мативными правовыми актами, содержащими нормы трудового права.</w:t>
      </w:r>
    </w:p>
    <w:p w:rsidR="00950E10" w:rsidRPr="00950E10" w:rsidP="00950E10">
      <w:pPr>
        <w:pStyle w:val="BodyText"/>
        <w:ind w:left="20" w:firstLine="6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>На 2024 год субсидия на финансовое обеспечение выполнения муниципального</w:t>
      </w:r>
      <w:r w:rsidRPr="00950E10">
        <w:t xml:space="preserve"> </w:t>
      </w:r>
      <w:r w:rsidRPr="00950E10">
        <w:rPr>
          <w:rFonts w:ascii="Times New Roman" w:hAnsi="Times New Roman"/>
          <w:sz w:val="28"/>
          <w:szCs w:val="28"/>
        </w:rPr>
        <w:t xml:space="preserve">задания предоставлена Учреждению на основании соглашении от 27.12.2023 № 1/2024/302 о порядке и условиях предоставлении </w:t>
      </w:r>
      <w:r w:rsidRPr="00950E10">
        <w:rPr>
          <w:rFonts w:ascii="Times New Roman" w:hAnsi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 (выполнение работ) (далее - Соглашение № 1/2024/302), в соответствии с пунктом 3.3.1 которого Учреждение обязуется осуществлять использование субсидии в це</w:t>
      </w:r>
      <w:r w:rsidRPr="00950E10">
        <w:rPr>
          <w:rFonts w:ascii="Times New Roman" w:hAnsi="Times New Roman"/>
          <w:sz w:val="28"/>
          <w:szCs w:val="28"/>
        </w:rPr>
        <w:t>лях оказания муниципальной услуги в соответствии с требованиями к объему, порядку оказания муниципальной услуги, определенными в муниципальном задании и в соответствии с планом финансово- хозяйственной деятельности на текущий финансовый год.</w:t>
      </w:r>
    </w:p>
    <w:p w:rsidR="00950E10" w:rsidRPr="00950E10" w:rsidP="00950E10">
      <w:pPr>
        <w:pStyle w:val="BodyTex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Пунктом 4 стат</w:t>
      </w:r>
      <w:r w:rsidRPr="00950E10">
        <w:rPr>
          <w:rFonts w:ascii="Times New Roman" w:hAnsi="Times New Roman"/>
          <w:sz w:val="28"/>
          <w:szCs w:val="28"/>
        </w:rPr>
        <w:t>ьи 86 БК РФ предусмотрено, что органы местного самоуправления самостоятельно определяют размеры и условия оплаты труда работников муниципальных учреждений с соблюдением требований, установленных БК РФ. На основании статьи 135 ТК РФ заработная плата работни</w:t>
      </w:r>
      <w:r w:rsidRPr="00950E10">
        <w:rPr>
          <w:rFonts w:ascii="Times New Roman" w:hAnsi="Times New Roman"/>
          <w:sz w:val="28"/>
          <w:szCs w:val="28"/>
        </w:rPr>
        <w:t>ку устанавливается трудовым договором в соответствии с действующими у данного работодателя системами оплаты труда. Системы оплаты труда, включая размеры тарифных ставок, окладов (должностных окладов), доплат и надбавок компенсационного характера, в том чис</w:t>
      </w:r>
      <w:r w:rsidRPr="00950E10">
        <w:rPr>
          <w:rFonts w:ascii="Times New Roman" w:hAnsi="Times New Roman"/>
          <w:sz w:val="28"/>
          <w:szCs w:val="28"/>
        </w:rPr>
        <w:t>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</w:t>
      </w:r>
      <w:r w:rsidRPr="00950E10">
        <w:rPr>
          <w:rFonts w:ascii="Times New Roman" w:hAnsi="Times New Roman"/>
          <w:sz w:val="28"/>
          <w:szCs w:val="28"/>
        </w:rPr>
        <w:t>вом и иными нормативными правовыми актами, содержащими нормы трудового права.</w:t>
      </w:r>
    </w:p>
    <w:p w:rsidR="00950E10" w:rsidRPr="00950E10" w:rsidP="00950E10">
      <w:pPr>
        <w:pStyle w:val="BodyText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В силу абзаца четвертого статьи 144 ТК РФ системы оплаты труда работников муниципальных учреждений устанавливаются коллективными договорами, соглашениями, локальными нормативными</w:t>
      </w:r>
      <w:r w:rsidRPr="00950E10">
        <w:rPr>
          <w:rFonts w:ascii="Times New Roman" w:hAnsi="Times New Roman"/>
          <w:sz w:val="28"/>
          <w:szCs w:val="28"/>
        </w:rPr>
        <w:t xml:space="preserve">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 нормативными правовыми актами органов местного самоуправления. На ос</w:t>
      </w:r>
      <w:r w:rsidRPr="00950E10">
        <w:rPr>
          <w:rFonts w:ascii="Times New Roman" w:hAnsi="Times New Roman"/>
          <w:sz w:val="28"/>
          <w:szCs w:val="28"/>
        </w:rPr>
        <w:t>новании абзаца второго пункта 3 статьи 43 Устава города Нижневартовска, утвержденного решением Думы города Нижневартовска от 20.06.2005 № 502, размеры и условия оплаты труда руководителей муниципальных предприятий и работников муниципальных учреждений уста</w:t>
      </w:r>
      <w:r w:rsidRPr="00950E10">
        <w:rPr>
          <w:rFonts w:ascii="Times New Roman" w:hAnsi="Times New Roman"/>
          <w:sz w:val="28"/>
          <w:szCs w:val="28"/>
        </w:rPr>
        <w:t>навливаются постановлением администрации города.</w:t>
      </w:r>
    </w:p>
    <w:p w:rsidR="00950E10" w:rsidRPr="00950E10" w:rsidP="00950E10">
      <w:pPr>
        <w:pStyle w:val="BodyText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В 2024 году рассматриваемые правоотношения регулировались в том числе ТК РФ и Порядком организации отдыха детей в каникулярное время в лагерях, организованных муниципальными учреждениями города Нижневартовск</w:t>
      </w:r>
      <w:r w:rsidRPr="00950E10">
        <w:rPr>
          <w:rFonts w:ascii="Times New Roman" w:hAnsi="Times New Roman"/>
          <w:sz w:val="28"/>
          <w:szCs w:val="28"/>
        </w:rPr>
        <w:t>а, утвержденного постановление администрации города Нижневартовска от 30.06.2017 № 969 (далее - Порядок № 969)</w:t>
      </w:r>
    </w:p>
    <w:p w:rsidR="00950E10" w:rsidRPr="00950E10" w:rsidP="00950E10">
      <w:pPr>
        <w:pStyle w:val="BodyText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 xml:space="preserve">Исходя из изложенного, Учреждению в 2024 году на основании Соглашения № 1/2024/302 в рамках субсидии на финансовое обеспечение </w:t>
      </w:r>
      <w:r w:rsidRPr="00950E10">
        <w:rPr>
          <w:rFonts w:ascii="Times New Roman" w:hAnsi="Times New Roman"/>
          <w:sz w:val="28"/>
          <w:szCs w:val="28"/>
        </w:rPr>
        <w:t>выполнения муницип</w:t>
      </w:r>
      <w:r w:rsidRPr="00950E10">
        <w:rPr>
          <w:rFonts w:ascii="Times New Roman" w:hAnsi="Times New Roman"/>
          <w:sz w:val="28"/>
          <w:szCs w:val="28"/>
        </w:rPr>
        <w:t>ального задания предоставлены средства на осуществление оплаты труда работников в четком соответствии с требованиями ТК РФ и Порядка № 969.</w:t>
      </w:r>
    </w:p>
    <w:p w:rsidR="00950E10" w:rsidRPr="00950E10" w:rsidP="00950E10">
      <w:pPr>
        <w:pStyle w:val="BodyText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Согласно статье 91 ТК РФ рабочим временем признается время, в течение которого работник в соответствии с правилами в</w:t>
      </w:r>
      <w:r w:rsidRPr="00950E10">
        <w:rPr>
          <w:rFonts w:ascii="Times New Roman" w:hAnsi="Times New Roman"/>
          <w:sz w:val="28"/>
          <w:szCs w:val="28"/>
        </w:rPr>
        <w:t>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 отн</w:t>
      </w:r>
      <w:r w:rsidRPr="00950E10">
        <w:rPr>
          <w:rFonts w:ascii="Times New Roman" w:hAnsi="Times New Roman"/>
          <w:sz w:val="28"/>
          <w:szCs w:val="28"/>
        </w:rPr>
        <w:t>осятся к рабочему времени. Работодатель обязан вести учет времени, фактически отработанного каждым работником.</w:t>
      </w:r>
    </w:p>
    <w:p w:rsidR="00950E10" w:rsidRPr="00950E10" w:rsidP="00A857CC">
      <w:pPr>
        <w:pStyle w:val="BodyText"/>
        <w:ind w:left="23" w:firstLine="68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0E10">
        <w:rPr>
          <w:rFonts w:ascii="Times New Roman" w:hAnsi="Times New Roman"/>
          <w:sz w:val="28"/>
          <w:szCs w:val="28"/>
        </w:rPr>
        <w:t xml:space="preserve">Все государственные (муниципальные) бюджетные учреждения в силу норм статьи 9 Федерального закона от 06.12.2011 № 402-ФЗ «О бухгалтерском учете» </w:t>
      </w:r>
      <w:r w:rsidRPr="00950E10">
        <w:rPr>
          <w:rFonts w:ascii="Times New Roman" w:hAnsi="Times New Roman"/>
          <w:sz w:val="28"/>
          <w:szCs w:val="28"/>
        </w:rPr>
        <w:t xml:space="preserve">и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Pr="00950E10">
        <w:rPr>
          <w:rFonts w:ascii="Times New Roman" w:hAnsi="Times New Roman"/>
          <w:sz w:val="28"/>
          <w:szCs w:val="28"/>
        </w:rPr>
        <w:t>государственными внебюджетными фондами, государственными (муниципальными) учреждениями, и Методических указаний по их применению» применяют для учета рабочего времени табель (ф. 0504421), служащий основанием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E10">
        <w:rPr>
          <w:rFonts w:ascii="Times New Roman" w:hAnsi="Times New Roman"/>
          <w:sz w:val="28"/>
          <w:szCs w:val="28"/>
        </w:rPr>
        <w:t>начисления заработной платы.</w:t>
      </w:r>
    </w:p>
    <w:p w:rsidR="00950E10" w:rsidP="00950E10">
      <w:pPr>
        <w:pStyle w:val="BodyText"/>
        <w:ind w:left="23" w:right="160"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Продолжительность рабочей недели, работа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 у</w:t>
      </w:r>
      <w:r w:rsidRPr="00950E10">
        <w:rPr>
          <w:rFonts w:ascii="Times New Roman" w:hAnsi="Times New Roman"/>
          <w:sz w:val="28"/>
          <w:szCs w:val="28"/>
        </w:rPr>
        <w:t>станавливается согласно статье 100 ТК РФ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</w:t>
      </w:r>
      <w:r w:rsidRPr="00950E10">
        <w:rPr>
          <w:rFonts w:ascii="Times New Roman" w:hAnsi="Times New Roman"/>
          <w:sz w:val="28"/>
          <w:szCs w:val="28"/>
        </w:rPr>
        <w:t>, режим рабочего времени которых отличается от общих правил, установленных у данного работодателя - трудовым договором.</w:t>
      </w:r>
    </w:p>
    <w:p w:rsidR="00A857CC" w:rsidP="00A857C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</w:t>
      </w:r>
      <w:r w:rsidR="00950E10"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Евсиным</w:t>
      </w:r>
      <w:r>
        <w:rPr>
          <w:rFonts w:ascii="Times New Roman" w:hAnsi="Times New Roman"/>
          <w:sz w:val="28"/>
          <w:szCs w:val="28"/>
        </w:rPr>
        <w:t xml:space="preserve"> О.И., являющимся должностным лицом - ди</w:t>
      </w:r>
      <w:r>
        <w:rPr>
          <w:rFonts w:ascii="Times New Roman" w:hAnsi="Times New Roman"/>
          <w:sz w:val="28"/>
          <w:szCs w:val="28"/>
        </w:rPr>
        <w:t>ректором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20, 26 июня, 05 июля, 20, 23, 26 августа, 04, 05 сентября 2024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 допустил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финансовое обеспечение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ыполнения муниципального задания на оказание муниципальных услуг (выполнение работ) от 27 декабря 2023 года № 1/2024/302, а именно: на выплату заработной платы отдельным работникам Учреждения за период с июля по августа 2024 года в результате оплаты 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части 3 статьи 155 ТК РФ за неотработанное время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табелям учета использования рабочего времени в размере 4384 рубля 75 копеек с учетом НДФЛ.</w:t>
      </w:r>
    </w:p>
    <w:p w:rsidR="00F0384B" w:rsidRPr="00C26204" w:rsidP="00A857CC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правонарушениях админист</w:t>
      </w:r>
      <w:r w:rsidRPr="00C26204">
        <w:rPr>
          <w:rFonts w:ascii="Times New Roman" w:hAnsi="Times New Roman"/>
          <w:sz w:val="28"/>
          <w:szCs w:val="28"/>
        </w:rPr>
        <w:t>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</w:t>
      </w:r>
      <w:r w:rsidRPr="00C26204">
        <w:rPr>
          <w:rFonts w:ascii="Times New Roman" w:hAnsi="Times New Roman"/>
          <w:sz w:val="28"/>
          <w:szCs w:val="28"/>
        </w:rPr>
        <w:t>ных правонарушениях установлена административная ответственность.</w:t>
      </w:r>
    </w:p>
    <w:p w:rsidR="00F0384B" w:rsidRPr="00C26204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</w:t>
      </w:r>
      <w:r w:rsidRPr="00C26204">
        <w:rPr>
          <w:rFonts w:ascii="Times New Roman" w:hAnsi="Times New Roman"/>
          <w:sz w:val="28"/>
          <w:szCs w:val="28"/>
        </w:rPr>
        <w:t>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Доказательства, предст</w:t>
      </w:r>
      <w:r w:rsidRPr="00C26204">
        <w:rPr>
          <w:rFonts w:ascii="Times New Roman" w:hAnsi="Times New Roman"/>
          <w:sz w:val="28"/>
          <w:szCs w:val="28"/>
        </w:rPr>
        <w:t xml:space="preserve">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3 ст. 3.4 Кодекса РФ</w:t>
      </w:r>
      <w:r w:rsidRPr="00C26204">
        <w:rPr>
          <w:rFonts w:ascii="Times New Roman" w:hAnsi="Times New Roman"/>
          <w:sz w:val="28"/>
          <w:szCs w:val="28"/>
        </w:rPr>
        <w:t xml:space="preserve">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</w:t>
      </w:r>
      <w:r w:rsidRPr="00C26204">
        <w:rPr>
          <w:rFonts w:ascii="Times New Roman" w:hAnsi="Times New Roman"/>
          <w:sz w:val="28"/>
          <w:szCs w:val="28"/>
        </w:rPr>
        <w:t>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</w:t>
      </w:r>
      <w:r w:rsidRPr="00C26204">
        <w:rPr>
          <w:rFonts w:ascii="Times New Roman" w:hAnsi="Times New Roman"/>
          <w:sz w:val="28"/>
          <w:szCs w:val="28"/>
        </w:rPr>
        <w:t>ицу, а также их работникам на предупреждение в соответствии со статьей 4.1.1 настоящего Кодекса.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</w:t>
      </w:r>
      <w:r w:rsidRPr="00C26204">
        <w:rPr>
          <w:rFonts w:ascii="Times New Roman" w:hAnsi="Times New Roman"/>
          <w:sz w:val="28"/>
          <w:szCs w:val="28"/>
        </w:rPr>
        <w:t xml:space="preserve">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 w:rsidRPr="00C26204">
        <w:rPr>
          <w:rFonts w:ascii="Times New Roman" w:hAnsi="Times New Roman"/>
          <w:sz w:val="28"/>
          <w:szCs w:val="28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C26204">
        <w:rPr>
          <w:rFonts w:ascii="Times New Roman" w:hAnsi="Times New Roman"/>
          <w:sz w:val="28"/>
          <w:szCs w:val="28"/>
        </w:rPr>
        <w:t>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="00F727FD">
        <w:rPr>
          <w:rFonts w:ascii="Times New Roman" w:hAnsi="Times New Roman"/>
          <w:sz w:val="28"/>
          <w:szCs w:val="28"/>
        </w:rPr>
        <w:t xml:space="preserve">личность виновного, </w:t>
      </w:r>
      <w:r w:rsidRPr="00C26204">
        <w:rPr>
          <w:rFonts w:ascii="Times New Roman" w:hAnsi="Times New Roman"/>
          <w:sz w:val="28"/>
          <w:szCs w:val="28"/>
        </w:rPr>
        <w:t xml:space="preserve">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>. 4.2 и 4.3 Кодекса РФ об А</w:t>
      </w:r>
      <w:r w:rsidRPr="00C26204">
        <w:rPr>
          <w:rFonts w:ascii="Times New Roman" w:hAnsi="Times New Roman"/>
          <w:sz w:val="28"/>
          <w:szCs w:val="28"/>
        </w:rPr>
        <w:t xml:space="preserve">П, а также, </w:t>
      </w:r>
      <w:r w:rsidRPr="00C26204">
        <w:rPr>
          <w:rFonts w:ascii="Times New Roman" w:hAnsi="Times New Roman"/>
          <w:sz w:val="28"/>
          <w:szCs w:val="28"/>
        </w:rPr>
        <w:t xml:space="preserve">учитывая то обстоятельство, что в материалах дела отсутствуют доказательства привлечения </w:t>
      </w:r>
      <w:r w:rsidR="00A857CC">
        <w:rPr>
          <w:rFonts w:ascii="Times New Roman" w:hAnsi="Times New Roman"/>
          <w:sz w:val="28"/>
          <w:szCs w:val="28"/>
        </w:rPr>
        <w:t>Евсина Олега Ивановича</w:t>
      </w:r>
      <w:r w:rsidRPr="00C26204" w:rsidR="00AC198D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к административной ответственности за совершение аналогичных правонарушений, и приходит к выводу, что наказание необходимо назначить</w:t>
      </w:r>
      <w:r w:rsidRPr="00C26204">
        <w:rPr>
          <w:rFonts w:ascii="Times New Roman" w:hAnsi="Times New Roman"/>
          <w:sz w:val="28"/>
          <w:szCs w:val="28"/>
        </w:rPr>
        <w:t xml:space="preserve"> в виде предупреждения.</w:t>
      </w:r>
    </w:p>
    <w:p w:rsidR="007D6AB4" w:rsidRPr="00C26204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Руководствуясь ст. ст. 29.9, 29.10 Кодекса РФ об АП, мировой судья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Евс</w:t>
      </w:r>
      <w:r>
        <w:rPr>
          <w:rFonts w:ascii="Times New Roman" w:hAnsi="Times New Roman"/>
          <w:sz w:val="28"/>
          <w:szCs w:val="28"/>
        </w:rPr>
        <w:t>ина Олега Ивановича</w:t>
      </w:r>
      <w:r w:rsidRPr="00C26204" w:rsidR="009F28BA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признать виновн</w:t>
      </w:r>
      <w:r w:rsidR="009C6476">
        <w:rPr>
          <w:rFonts w:ascii="Times New Roman" w:hAnsi="Times New Roman"/>
          <w:sz w:val="28"/>
          <w:szCs w:val="28"/>
        </w:rPr>
        <w:t>ым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предупреждения.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>с даты вру</w:t>
      </w:r>
      <w:r w:rsidRPr="00C26204">
        <w:rPr>
          <w:rFonts w:ascii="Times New Roman" w:hAnsi="Times New Roman"/>
          <w:sz w:val="28"/>
          <w:szCs w:val="28"/>
        </w:rPr>
        <w:t xml:space="preserve">чения или получения копии постановления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</w:t>
      </w:r>
      <w:r w:rsidRPr="00C26204">
        <w:rPr>
          <w:rFonts w:ascii="Times New Roman" w:hAnsi="Times New Roman"/>
          <w:sz w:val="28"/>
          <w:szCs w:val="28"/>
        </w:rPr>
        <w:t xml:space="preserve">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9C6476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26204" w:rsidRP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C6FF7"/>
    <w:rsid w:val="000E1188"/>
    <w:rsid w:val="000E4321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84C0A"/>
    <w:rsid w:val="00293D74"/>
    <w:rsid w:val="002B5E90"/>
    <w:rsid w:val="002B7803"/>
    <w:rsid w:val="002E4E08"/>
    <w:rsid w:val="002F3C7B"/>
    <w:rsid w:val="002F6E0B"/>
    <w:rsid w:val="002F6E5E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58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614CE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C1A"/>
    <w:rsid w:val="007C0DE7"/>
    <w:rsid w:val="007D1A62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50E10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57CC"/>
    <w:rsid w:val="00A86092"/>
    <w:rsid w:val="00AA12E3"/>
    <w:rsid w:val="00AB3382"/>
    <w:rsid w:val="00AC198D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D1C9C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943C9"/>
    <w:rsid w:val="00EA3A08"/>
    <w:rsid w:val="00EB1A6E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27FD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